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1CC" w:rsidRPr="006971CC" w:rsidRDefault="006971CC" w:rsidP="00940B1E">
      <w:pPr>
        <w:jc w:val="center"/>
        <w:rPr>
          <w:rFonts w:ascii="Verdana" w:hAnsi="Verdana" w:cs="Times New Roman"/>
          <w:b/>
          <w:i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b/>
          <w:i/>
          <w:color w:val="002060"/>
          <w:sz w:val="28"/>
          <w:szCs w:val="28"/>
          <w:lang w:val="bg-BG"/>
        </w:rPr>
        <w:t>Онлайн дискусия</w:t>
      </w:r>
    </w:p>
    <w:p w:rsidR="006971CC" w:rsidRPr="006971CC" w:rsidRDefault="006971CC" w:rsidP="00940B1E">
      <w:pPr>
        <w:jc w:val="center"/>
        <w:rPr>
          <w:rFonts w:ascii="Verdana" w:hAnsi="Verdana" w:cs="Times New Roman"/>
          <w:color w:val="002060"/>
          <w:sz w:val="28"/>
          <w:szCs w:val="28"/>
          <w:lang w:val="bg-BG"/>
        </w:rPr>
      </w:pPr>
    </w:p>
    <w:p w:rsidR="00B33ECE" w:rsidRPr="006971CC" w:rsidRDefault="00940B1E" w:rsidP="00940B1E">
      <w:pPr>
        <w:jc w:val="center"/>
        <w:rPr>
          <w:rFonts w:ascii="Verdana" w:hAnsi="Verdana" w:cs="Times New Roman"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>НОВОТО ГЛОБАЛНО ПОЗИЦИОНИРАНЕ НА КИТАЙ И ИМПЛИКАЦИИТЕ ЗА ЕВРОПА И БЪЛГАРИЯ</w:t>
      </w:r>
    </w:p>
    <w:p w:rsidR="00940B1E" w:rsidRPr="006971CC" w:rsidRDefault="00940B1E">
      <w:pPr>
        <w:rPr>
          <w:rFonts w:ascii="Verdana" w:hAnsi="Verdana" w:cs="Times New Roman"/>
          <w:color w:val="002060"/>
          <w:sz w:val="28"/>
          <w:szCs w:val="28"/>
          <w:lang w:val="bg-BG"/>
        </w:rPr>
      </w:pPr>
    </w:p>
    <w:p w:rsidR="00940B1E" w:rsidRPr="006971CC" w:rsidRDefault="00940B1E" w:rsidP="00940B1E">
      <w:pPr>
        <w:jc w:val="center"/>
        <w:rPr>
          <w:rFonts w:ascii="Verdana" w:hAnsi="Verdana" w:cs="Times New Roman"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>19 ноември 2020</w:t>
      </w:r>
    </w:p>
    <w:p w:rsidR="00940B1E" w:rsidRPr="003A3A11" w:rsidRDefault="00940B1E" w:rsidP="00940B1E">
      <w:pPr>
        <w:jc w:val="center"/>
        <w:rPr>
          <w:rFonts w:ascii="Verdana" w:hAnsi="Verdana" w:cs="Times New Roman"/>
          <w:color w:val="002060"/>
          <w:sz w:val="28"/>
          <w:szCs w:val="28"/>
          <w:lang w:val="ru-RU"/>
        </w:rPr>
      </w:pP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 xml:space="preserve">начало в 14.00 </w:t>
      </w:r>
      <w:r w:rsidRPr="003A3A11">
        <w:rPr>
          <w:rFonts w:ascii="Verdana" w:hAnsi="Verdana" w:cs="Times New Roman"/>
          <w:color w:val="002060"/>
          <w:sz w:val="28"/>
          <w:szCs w:val="28"/>
          <w:lang w:val="ru-RU"/>
        </w:rPr>
        <w:t>(</w:t>
      </w:r>
      <w:r w:rsidRPr="006971CC">
        <w:rPr>
          <w:rFonts w:ascii="Verdana" w:hAnsi="Verdana" w:cs="Times New Roman"/>
          <w:color w:val="002060"/>
          <w:sz w:val="28"/>
          <w:szCs w:val="28"/>
        </w:rPr>
        <w:t>CET</w:t>
      </w:r>
      <w:r w:rsidRPr="003A3A11">
        <w:rPr>
          <w:rFonts w:ascii="Verdana" w:hAnsi="Verdana" w:cs="Times New Roman"/>
          <w:color w:val="002060"/>
          <w:sz w:val="28"/>
          <w:szCs w:val="28"/>
          <w:lang w:val="ru-RU"/>
        </w:rPr>
        <w:t>) // 15.00 (</w:t>
      </w:r>
      <w:r w:rsidRPr="006971CC">
        <w:rPr>
          <w:rFonts w:ascii="Verdana" w:hAnsi="Verdana" w:cs="Times New Roman"/>
          <w:color w:val="002060"/>
          <w:sz w:val="28"/>
          <w:szCs w:val="28"/>
        </w:rPr>
        <w:t>EET</w:t>
      </w:r>
      <w:r w:rsidRPr="003A3A11">
        <w:rPr>
          <w:rFonts w:ascii="Verdana" w:hAnsi="Verdana" w:cs="Times New Roman"/>
          <w:color w:val="002060"/>
          <w:sz w:val="28"/>
          <w:szCs w:val="28"/>
          <w:lang w:val="ru-RU"/>
        </w:rPr>
        <w:t>)</w:t>
      </w:r>
    </w:p>
    <w:p w:rsidR="00940B1E" w:rsidRPr="003A3A11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</w:p>
    <w:p w:rsidR="00940B1E" w:rsidRPr="006971CC" w:rsidRDefault="00940B1E" w:rsidP="00940B1E">
      <w:pPr>
        <w:jc w:val="both"/>
        <w:rPr>
          <w:rFonts w:ascii="Verdana" w:hAnsi="Verdana" w:cs="Times New Roman"/>
          <w:b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b/>
          <w:color w:val="002060"/>
          <w:sz w:val="28"/>
          <w:szCs w:val="28"/>
          <w:lang w:val="bg-BG"/>
        </w:rPr>
        <w:t>Лектори:</w:t>
      </w:r>
    </w:p>
    <w:p w:rsidR="00940B1E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b/>
          <w:color w:val="002060"/>
          <w:sz w:val="28"/>
          <w:szCs w:val="28"/>
          <w:lang w:val="bg-BG"/>
        </w:rPr>
        <w:t>Йордан Божилов</w:t>
      </w: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>, председател на Софийски форум за сигурност, София, България</w:t>
      </w:r>
    </w:p>
    <w:p w:rsidR="00940B1E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bg-BG"/>
        </w:rPr>
      </w:pPr>
      <w:r w:rsidRPr="006971CC">
        <w:rPr>
          <w:rFonts w:ascii="Verdana" w:hAnsi="Verdana" w:cs="Times New Roman"/>
          <w:b/>
          <w:color w:val="002060"/>
          <w:sz w:val="28"/>
          <w:szCs w:val="28"/>
          <w:lang w:val="bg-BG"/>
        </w:rPr>
        <w:t>Велина Чакърова</w:t>
      </w: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>, директор на Австрийския институт за Европейски политики и политики в областта на сигурността, Виена, Австрия</w:t>
      </w:r>
    </w:p>
    <w:p w:rsidR="00940B1E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  <w:r w:rsidRPr="006971CC">
        <w:rPr>
          <w:rFonts w:ascii="Verdana" w:hAnsi="Verdana" w:cs="Times New Roman"/>
          <w:b/>
          <w:color w:val="002060"/>
          <w:sz w:val="28"/>
          <w:szCs w:val="28"/>
          <w:lang w:val="bg-BG"/>
        </w:rPr>
        <w:t>Пламен Тончев</w:t>
      </w: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 xml:space="preserve">, </w:t>
      </w:r>
      <w:r w:rsidR="003A3A11" w:rsidRPr="003A3A11">
        <w:rPr>
          <w:rFonts w:ascii="Verdana" w:hAnsi="Verdana" w:cs="Times New Roman"/>
          <w:color w:val="002060"/>
          <w:sz w:val="28"/>
          <w:szCs w:val="28"/>
          <w:lang w:val="bg-BG"/>
        </w:rPr>
        <w:t>ръководител на азиатския отдел на Института за международни икономически отношения в Гърция и европейски сътрудник по отношения</w:t>
      </w:r>
      <w:r w:rsidR="003A3A11">
        <w:rPr>
          <w:rFonts w:ascii="Verdana" w:hAnsi="Verdana" w:cs="Times New Roman"/>
          <w:color w:val="002060"/>
          <w:sz w:val="28"/>
          <w:szCs w:val="28"/>
          <w:lang w:val="bg-BG"/>
        </w:rPr>
        <w:t>та</w:t>
      </w:r>
      <w:r w:rsidR="003A3A11" w:rsidRPr="003A3A11">
        <w:rPr>
          <w:rFonts w:ascii="Verdana" w:hAnsi="Verdana" w:cs="Times New Roman"/>
          <w:color w:val="002060"/>
          <w:sz w:val="28"/>
          <w:szCs w:val="28"/>
          <w:lang w:val="bg-BG"/>
        </w:rPr>
        <w:t xml:space="preserve"> с Китай в института MERICS, Германия.</w:t>
      </w:r>
    </w:p>
    <w:p w:rsidR="00940B1E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  <w:r w:rsidRPr="006971CC">
        <w:rPr>
          <w:rFonts w:ascii="Verdana" w:hAnsi="Verdana" w:cs="Times New Roman"/>
          <w:b/>
          <w:color w:val="002060"/>
          <w:sz w:val="28"/>
          <w:szCs w:val="28"/>
          <w:lang w:val="ru-RU"/>
        </w:rPr>
        <w:t>Димитър Лилков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>, анализатор в Центъра за европейсски изследвания «Вилфред Мартенс», Брюксел, Белгия</w:t>
      </w:r>
    </w:p>
    <w:p w:rsidR="00940B1E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</w:p>
    <w:p w:rsidR="006971CC" w:rsidRPr="006971CC" w:rsidRDefault="006971CC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</w:p>
    <w:p w:rsidR="006971CC" w:rsidRPr="006971CC" w:rsidRDefault="00940B1E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 xml:space="preserve">Дискусията ще се проведе </w:t>
      </w:r>
      <w:r w:rsidR="006971CC">
        <w:rPr>
          <w:rFonts w:ascii="Verdana" w:hAnsi="Verdana" w:cs="Times New Roman"/>
          <w:color w:val="002060"/>
          <w:sz w:val="28"/>
          <w:szCs w:val="28"/>
          <w:lang w:val="bg-BG"/>
        </w:rPr>
        <w:t xml:space="preserve">на български език 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>през платформа</w:t>
      </w:r>
      <w:r w:rsidR="006971CC">
        <w:rPr>
          <w:rFonts w:ascii="Verdana" w:hAnsi="Verdana" w:cs="Times New Roman"/>
          <w:color w:val="002060"/>
          <w:sz w:val="28"/>
          <w:szCs w:val="28"/>
          <w:lang w:val="ru-RU"/>
        </w:rPr>
        <w:t>та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 xml:space="preserve"> </w:t>
      </w:r>
      <w:r w:rsidRPr="006971CC">
        <w:rPr>
          <w:rFonts w:ascii="Verdana" w:hAnsi="Verdana" w:cs="Times New Roman"/>
          <w:color w:val="002060"/>
          <w:sz w:val="28"/>
          <w:szCs w:val="28"/>
        </w:rPr>
        <w:t>ZOOM</w:t>
      </w:r>
      <w:r w:rsidR="00726647">
        <w:rPr>
          <w:rFonts w:ascii="Verdana" w:hAnsi="Verdana" w:cs="Times New Roman"/>
          <w:color w:val="002060"/>
          <w:sz w:val="28"/>
          <w:szCs w:val="28"/>
          <w:lang w:val="ru-RU"/>
        </w:rPr>
        <w:t>.</w:t>
      </w:r>
      <w:bookmarkStart w:id="0" w:name="_GoBack"/>
      <w:bookmarkEnd w:id="0"/>
    </w:p>
    <w:p w:rsidR="006971CC" w:rsidRPr="006971CC" w:rsidRDefault="006971CC" w:rsidP="00940B1E">
      <w:pPr>
        <w:jc w:val="both"/>
        <w:rPr>
          <w:rFonts w:ascii="Verdana" w:hAnsi="Verdana" w:cs="Times New Roman"/>
          <w:color w:val="002060"/>
          <w:sz w:val="28"/>
          <w:szCs w:val="28"/>
          <w:lang w:val="ru-RU"/>
        </w:rPr>
      </w:pPr>
      <w:r w:rsidRPr="006971CC">
        <w:rPr>
          <w:rFonts w:ascii="Verdana" w:hAnsi="Verdana" w:cs="Times New Roman"/>
          <w:color w:val="002060"/>
          <w:sz w:val="28"/>
          <w:szCs w:val="28"/>
          <w:lang w:val="bg-BG"/>
        </w:rPr>
        <w:t>Ще се прилага правилото на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 xml:space="preserve"> </w:t>
      </w:r>
      <w:r w:rsidRPr="006971CC">
        <w:rPr>
          <w:rFonts w:ascii="Verdana" w:hAnsi="Verdana" w:cs="Times New Roman"/>
          <w:color w:val="002060"/>
          <w:sz w:val="28"/>
          <w:szCs w:val="28"/>
        </w:rPr>
        <w:t>Chatham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 xml:space="preserve"> </w:t>
      </w:r>
      <w:r w:rsidRPr="006971CC">
        <w:rPr>
          <w:rFonts w:ascii="Verdana" w:hAnsi="Verdana" w:cs="Times New Roman"/>
          <w:color w:val="002060"/>
          <w:sz w:val="28"/>
          <w:szCs w:val="28"/>
        </w:rPr>
        <w:t>House</w:t>
      </w:r>
      <w:r w:rsidRPr="006971CC">
        <w:rPr>
          <w:rFonts w:ascii="Verdana" w:hAnsi="Verdana" w:cs="Times New Roman"/>
          <w:color w:val="002060"/>
          <w:sz w:val="28"/>
          <w:szCs w:val="28"/>
          <w:lang w:val="ru-RU"/>
        </w:rPr>
        <w:t>.</w:t>
      </w:r>
    </w:p>
    <w:sectPr w:rsidR="006971CC" w:rsidRPr="006971CC" w:rsidSect="00AC7A00">
      <w:pgSz w:w="12240" w:h="15840"/>
      <w:pgMar w:top="90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B1E"/>
    <w:rsid w:val="003A3A11"/>
    <w:rsid w:val="006971CC"/>
    <w:rsid w:val="00726647"/>
    <w:rsid w:val="00940B1E"/>
    <w:rsid w:val="00AC7A00"/>
    <w:rsid w:val="00B33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EFDA6CBB-B15A-4C83-9066-4BF63FAFD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971C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111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Jordanbo</dc:creator>
  <cp:keywords/>
  <dc:description/>
  <cp:lastModifiedBy>Jordanbo</cp:lastModifiedBy>
  <cp:revision>2</cp:revision>
  <dcterms:created xsi:type="dcterms:W3CDTF">2020-11-11T16:12:00Z</dcterms:created>
  <dcterms:modified xsi:type="dcterms:W3CDTF">2020-11-11T16:12:00Z</dcterms:modified>
</cp:coreProperties>
</file>